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D143C" w14:textId="42122853" w:rsidR="00195C05" w:rsidRDefault="00195C05" w:rsidP="0052710E">
      <w:pPr>
        <w:widowControl w:val="0"/>
        <w:tabs>
          <w:tab w:val="left" w:pos="23"/>
        </w:tabs>
        <w:autoSpaceDE w:val="0"/>
        <w:autoSpaceDN w:val="0"/>
        <w:adjustRightInd w:val="0"/>
        <w:spacing w:after="0" w:line="240" w:lineRule="auto"/>
        <w:rPr>
          <w:rFonts w:ascii="Courier New" w:hAnsi="Courier New" w:cs="Courier New"/>
          <w:sz w:val="24"/>
          <w:szCs w:val="24"/>
        </w:rPr>
      </w:pPr>
      <w:r>
        <w:rPr>
          <w:rFonts w:ascii="Calibri" w:hAnsi="Calibri" w:cs="Courier New"/>
          <w:sz w:val="24"/>
          <w:szCs w:val="24"/>
        </w:rPr>
        <w:t>Vieles war in diesem Jahr anders als sonst, aber eins bleibt, wie es immer war: Der Jahreswechsel bringt ein Bündel von neuen Verordnungen, Regelungen und Änderungen mit sich.</w:t>
      </w:r>
      <w:r w:rsidR="0052710E">
        <w:rPr>
          <w:rFonts w:ascii="Calibri" w:hAnsi="Calibri" w:cs="Courier New"/>
          <w:sz w:val="24"/>
          <w:szCs w:val="24"/>
        </w:rPr>
        <w:t xml:space="preserve"> </w:t>
      </w:r>
      <w:r>
        <w:rPr>
          <w:rFonts w:ascii="Calibri" w:hAnsi="Calibri" w:cs="Courier New"/>
          <w:sz w:val="24"/>
          <w:szCs w:val="24"/>
        </w:rPr>
        <w:t>Einige der wichtigsten Punkte für uns als Verbraucher*innen erläutern wir Ihnen im folgenden Artikel.</w:t>
      </w:r>
      <w:r w:rsidR="0052710E">
        <w:rPr>
          <w:rFonts w:ascii="Courier New" w:hAnsi="Courier New" w:cs="Courier New"/>
          <w:sz w:val="24"/>
          <w:szCs w:val="24"/>
        </w:rPr>
        <w:br/>
      </w:r>
      <w:r w:rsidR="0052710E">
        <w:rPr>
          <w:rFonts w:ascii="Courier New" w:hAnsi="Courier New" w:cs="Courier New"/>
          <w:sz w:val="24"/>
          <w:szCs w:val="24"/>
        </w:rPr>
        <w:br/>
      </w:r>
      <w:r>
        <w:rPr>
          <w:rFonts w:ascii="Calibri" w:hAnsi="Calibri" w:cs="Courier New"/>
          <w:b/>
          <w:sz w:val="24"/>
          <w:szCs w:val="24"/>
        </w:rPr>
        <w:t>Energiekosten steigen</w:t>
      </w:r>
      <w:r w:rsidR="0052710E">
        <w:rPr>
          <w:rFonts w:ascii="Courier New" w:hAnsi="Courier New" w:cs="Courier New"/>
          <w:sz w:val="24"/>
          <w:szCs w:val="24"/>
        </w:rPr>
        <w:br/>
      </w:r>
      <w:r>
        <w:rPr>
          <w:rFonts w:ascii="Calibri" w:hAnsi="Calibri" w:cs="Courier New"/>
          <w:sz w:val="24"/>
          <w:szCs w:val="24"/>
        </w:rPr>
        <w:t>Die Preise für Benzin und Diesel, aber auch für Erdgas und Heizöl werden im nächsten Jahr steigen, da Unternehmen, die damit handeln, künftig „Verschmutzungsrechte“ in Form von Zertifikaten erwerben müssen: Pro Tonne CO2 müssen ab dem nächsten Jahr 25 Euro gezahlt werden.</w:t>
      </w:r>
      <w:r w:rsidR="0052710E">
        <w:rPr>
          <w:rFonts w:ascii="Calibri" w:hAnsi="Calibri" w:cs="Courier New"/>
          <w:sz w:val="24"/>
          <w:szCs w:val="24"/>
        </w:rPr>
        <w:t xml:space="preserve"> </w:t>
      </w:r>
      <w:r>
        <w:rPr>
          <w:rFonts w:ascii="Calibri" w:hAnsi="Calibri" w:cs="Courier New"/>
          <w:sz w:val="24"/>
          <w:szCs w:val="24"/>
        </w:rPr>
        <w:t>Diese CO2-Steuer ist eine Abgabe auf die Emission von Kohlendioxid, die mithelfen soll, dass die Bundesrepublik die Klimaziele einhält.</w:t>
      </w:r>
      <w:r w:rsidR="0052710E">
        <w:rPr>
          <w:rFonts w:ascii="Calibri" w:hAnsi="Calibri" w:cs="Courier New"/>
          <w:sz w:val="24"/>
          <w:szCs w:val="24"/>
        </w:rPr>
        <w:t xml:space="preserve"> </w:t>
      </w:r>
      <w:bookmarkStart w:id="0" w:name="OLE_LINK1"/>
      <w:r>
        <w:rPr>
          <w:rFonts w:ascii="Calibri" w:hAnsi="Calibri" w:cs="Courier New"/>
          <w:sz w:val="24"/>
          <w:szCs w:val="24"/>
        </w:rPr>
        <w:t xml:space="preserve">Für die Autofahrer*innen bedeutet das eine Erhöhung von ca. sieben bis acht Cent pro Liter </w:t>
      </w:r>
      <w:r w:rsidR="00A01929">
        <w:rPr>
          <w:rFonts w:ascii="Calibri" w:hAnsi="Calibri" w:cs="Courier New"/>
          <w:sz w:val="24"/>
          <w:szCs w:val="24"/>
        </w:rPr>
        <w:t>Benzin oder Diesel</w:t>
      </w:r>
      <w:r>
        <w:rPr>
          <w:rFonts w:ascii="Calibri" w:hAnsi="Calibri" w:cs="Courier New"/>
          <w:sz w:val="24"/>
          <w:szCs w:val="24"/>
        </w:rPr>
        <w:t>. Um hierfür einen Ausgleich zu schaffen, soll die EEG-Umlage in den Stromkosten gesenkt werden.</w:t>
      </w:r>
      <w:bookmarkEnd w:id="0"/>
      <w:r w:rsidR="0052710E">
        <w:rPr>
          <w:rFonts w:ascii="Courier New" w:hAnsi="Courier New" w:cs="Courier New"/>
          <w:sz w:val="24"/>
          <w:szCs w:val="24"/>
        </w:rPr>
        <w:br/>
      </w:r>
      <w:r w:rsidR="0052710E">
        <w:rPr>
          <w:rFonts w:ascii="Courier New" w:hAnsi="Courier New" w:cs="Courier New"/>
          <w:sz w:val="24"/>
          <w:szCs w:val="24"/>
        </w:rPr>
        <w:br/>
      </w:r>
      <w:r>
        <w:rPr>
          <w:rFonts w:ascii="Calibri" w:hAnsi="Calibri" w:cs="Courier New"/>
          <w:b/>
          <w:sz w:val="24"/>
          <w:szCs w:val="24"/>
        </w:rPr>
        <w:t>Die Pendlerpauschale steigt</w:t>
      </w:r>
      <w:r w:rsidR="0052710E">
        <w:rPr>
          <w:rFonts w:ascii="Courier New" w:hAnsi="Courier New" w:cs="Courier New"/>
          <w:sz w:val="24"/>
          <w:szCs w:val="24"/>
        </w:rPr>
        <w:br/>
      </w:r>
      <w:r>
        <w:rPr>
          <w:rFonts w:ascii="Calibri" w:hAnsi="Calibri" w:cs="Courier New"/>
          <w:sz w:val="24"/>
          <w:szCs w:val="24"/>
        </w:rPr>
        <w:t>Ein weiterer Ausgleich wird über die Pendlerpauschale geschehen: Sie wird ab dem 21. Kilometer erhöht, und zwar für die Jahre 2021 bis 2023 von bisher 30 Cent auf 35 Cent; für 2024 bis 2026 auf 38 Cent. Dies ist aber eine befristete Regelung, die nur bis Ende 2026 Geltung haben wird.</w:t>
      </w:r>
      <w:r w:rsidR="0052710E">
        <w:rPr>
          <w:rFonts w:ascii="Courier New" w:hAnsi="Courier New" w:cs="Courier New"/>
          <w:sz w:val="24"/>
          <w:szCs w:val="24"/>
        </w:rPr>
        <w:br/>
      </w:r>
      <w:r w:rsidR="0052710E">
        <w:rPr>
          <w:rFonts w:ascii="Courier New" w:hAnsi="Courier New" w:cs="Courier New"/>
          <w:sz w:val="24"/>
          <w:szCs w:val="24"/>
        </w:rPr>
        <w:br/>
      </w:r>
      <w:r>
        <w:rPr>
          <w:rFonts w:ascii="Calibri" w:hAnsi="Calibri" w:cs="Courier New"/>
          <w:b/>
          <w:sz w:val="24"/>
          <w:szCs w:val="24"/>
        </w:rPr>
        <w:t>Der Mindestlohn wird erhöht</w:t>
      </w:r>
      <w:r w:rsidR="0052710E">
        <w:rPr>
          <w:rFonts w:ascii="Courier New" w:hAnsi="Courier New" w:cs="Courier New"/>
          <w:sz w:val="24"/>
          <w:szCs w:val="24"/>
        </w:rPr>
        <w:br/>
      </w:r>
      <w:r>
        <w:rPr>
          <w:rFonts w:ascii="Calibri" w:hAnsi="Calibri" w:cs="Courier New"/>
          <w:sz w:val="24"/>
          <w:szCs w:val="24"/>
        </w:rPr>
        <w:t>Der gesetzliche Mindestlohn liegt derzeit bei 9,35 Euro brutto pro Stunde. Dieser Satz soll nun schrittweise weiter erhöht werden. In vier Stufen soll er bis zum 1. Juli 2022 auf 10,45 Euro brutto angehoben werden. Die erste Stufe - 9,50 Euro - tritt am 1. Januar 2021 in Kraft, die weiteren Erhöhungen werden in Halbjahresabständen auf 9,60 Euro und 9,82 Euro brutto erfolgen.</w:t>
      </w:r>
      <w:r w:rsidR="0052710E">
        <w:rPr>
          <w:rFonts w:ascii="Courier New" w:hAnsi="Courier New" w:cs="Courier New"/>
          <w:sz w:val="24"/>
          <w:szCs w:val="24"/>
        </w:rPr>
        <w:br/>
      </w:r>
      <w:r w:rsidR="0052710E">
        <w:rPr>
          <w:rFonts w:ascii="Courier New" w:hAnsi="Courier New" w:cs="Courier New"/>
          <w:sz w:val="24"/>
          <w:szCs w:val="24"/>
        </w:rPr>
        <w:br/>
      </w:r>
      <w:r>
        <w:rPr>
          <w:rFonts w:ascii="Calibri" w:hAnsi="Calibri" w:cs="Courier New"/>
          <w:b/>
          <w:sz w:val="24"/>
          <w:szCs w:val="24"/>
        </w:rPr>
        <w:t>Der Soli ist für viele Steuerzahler*innen demnächst Vergangenheit</w:t>
      </w:r>
      <w:r w:rsidR="0052710E">
        <w:rPr>
          <w:rFonts w:ascii="Courier New" w:hAnsi="Courier New" w:cs="Courier New"/>
          <w:sz w:val="24"/>
          <w:szCs w:val="24"/>
        </w:rPr>
        <w:br/>
      </w:r>
      <w:r>
        <w:rPr>
          <w:rFonts w:ascii="Calibri" w:hAnsi="Calibri" w:cs="Courier New"/>
          <w:sz w:val="24"/>
          <w:szCs w:val="24"/>
        </w:rPr>
        <w:t>Laut Bundesfinanzministerium erfolgt 2021 eine „Anhebung der Freigrenze, bis zu der kein Solidaritätszuschlag anfällt, auf 16.956 Euro beziehungsweise auf 33.912 Euro (Einzel-/Zusammenveranlagung) der Steuerzahlung.“</w:t>
      </w:r>
      <w:r w:rsidR="0052710E">
        <w:rPr>
          <w:rFonts w:ascii="Calibri" w:hAnsi="Calibri" w:cs="Courier New"/>
          <w:sz w:val="24"/>
          <w:szCs w:val="24"/>
        </w:rPr>
        <w:t xml:space="preserve"> </w:t>
      </w:r>
      <w:r>
        <w:rPr>
          <w:rFonts w:ascii="Calibri" w:hAnsi="Calibri" w:cs="Courier New"/>
          <w:sz w:val="24"/>
          <w:szCs w:val="24"/>
        </w:rPr>
        <w:t>Damit müssen Familien mit zwei Kindern bis zu einem Bruttojahreslohn von 151.990 Euro und Alleinstehende bis zu einem Bruttojahreslohn von 73.874 Euro künftig keinen Solidaritätszuschlag mehr abführen.</w:t>
      </w:r>
      <w:r w:rsidR="0052710E">
        <w:rPr>
          <w:rFonts w:ascii="Courier New" w:hAnsi="Courier New" w:cs="Courier New"/>
          <w:sz w:val="24"/>
          <w:szCs w:val="24"/>
        </w:rPr>
        <w:br/>
      </w:r>
      <w:r w:rsidR="0052710E">
        <w:rPr>
          <w:rFonts w:ascii="Courier New" w:hAnsi="Courier New" w:cs="Courier New"/>
          <w:sz w:val="24"/>
          <w:szCs w:val="24"/>
        </w:rPr>
        <w:br/>
      </w:r>
      <w:r>
        <w:rPr>
          <w:rFonts w:ascii="Calibri" w:hAnsi="Calibri" w:cs="Courier New"/>
          <w:b/>
          <w:sz w:val="24"/>
          <w:szCs w:val="24"/>
        </w:rPr>
        <w:t>Der Personalausweis wird teurer</w:t>
      </w:r>
      <w:r w:rsidR="0052710E">
        <w:rPr>
          <w:rFonts w:ascii="Courier New" w:hAnsi="Courier New" w:cs="Courier New"/>
          <w:sz w:val="24"/>
          <w:szCs w:val="24"/>
        </w:rPr>
        <w:br/>
      </w:r>
      <w:r>
        <w:rPr>
          <w:rFonts w:ascii="Calibri" w:hAnsi="Calibri" w:cs="Courier New"/>
          <w:sz w:val="24"/>
          <w:szCs w:val="24"/>
        </w:rPr>
        <w:t>Alle Bundesbürger*innen, die älter als 24 Jahre sind, müssen in Zehnjahresabständen einen neuen Personalausweis beantragen. Der Ausweis wird aufgrund gestiegener Sach- und Personalkosten in den Behörden im nächsten Jahr deutlich teurer: 2021 wird die Ausstellung eines neuen Personalausweises 37 Euro statt bisher 28,80 Euro kosten.</w:t>
      </w:r>
      <w:r w:rsidR="0052710E">
        <w:rPr>
          <w:rFonts w:ascii="Calibri" w:hAnsi="Calibri" w:cs="Courier New"/>
          <w:sz w:val="24"/>
          <w:szCs w:val="24"/>
        </w:rPr>
        <w:t xml:space="preserve"> </w:t>
      </w:r>
      <w:r>
        <w:rPr>
          <w:rFonts w:ascii="Calibri" w:hAnsi="Calibri" w:cs="Courier New"/>
          <w:sz w:val="24"/>
          <w:szCs w:val="24"/>
        </w:rPr>
        <w:t>Außerdem werden künftig nur noch Passbilder erlaubt sein, die entweder direkt in der Passbehörde erstellt oder vom Fotografen digital an die Behörde übermittelt werden, dies soll die Sicherheit der Dokumente erhöhen.</w:t>
      </w:r>
      <w:r w:rsidR="0052710E">
        <w:rPr>
          <w:rFonts w:ascii="Courier New" w:hAnsi="Courier New" w:cs="Courier New"/>
          <w:sz w:val="24"/>
          <w:szCs w:val="24"/>
        </w:rPr>
        <w:br/>
      </w:r>
      <w:r w:rsidR="0052710E">
        <w:rPr>
          <w:rFonts w:ascii="Courier New" w:hAnsi="Courier New" w:cs="Courier New"/>
          <w:sz w:val="24"/>
          <w:szCs w:val="24"/>
        </w:rPr>
        <w:br/>
      </w:r>
      <w:r>
        <w:rPr>
          <w:rFonts w:ascii="Calibri" w:hAnsi="Calibri" w:cs="Courier New"/>
          <w:b/>
          <w:sz w:val="24"/>
          <w:szCs w:val="24"/>
        </w:rPr>
        <w:t>Kfz: Das ist wichtig fürs neue Jahr</w:t>
      </w:r>
      <w:r w:rsidR="0052710E">
        <w:rPr>
          <w:rFonts w:ascii="Courier New" w:hAnsi="Courier New" w:cs="Courier New"/>
          <w:sz w:val="24"/>
          <w:szCs w:val="24"/>
        </w:rPr>
        <w:br/>
      </w:r>
      <w:r w:rsidR="0052710E">
        <w:rPr>
          <w:rFonts w:ascii="Calibri" w:hAnsi="Calibri" w:cs="Courier New"/>
          <w:sz w:val="24"/>
          <w:szCs w:val="24"/>
        </w:rPr>
        <w:t xml:space="preserve">- </w:t>
      </w:r>
      <w:r w:rsidR="00A01929" w:rsidRPr="00A01929">
        <w:rPr>
          <w:rFonts w:ascii="Calibri" w:hAnsi="Calibri" w:cs="Courier New"/>
          <w:sz w:val="24"/>
          <w:szCs w:val="24"/>
        </w:rPr>
        <w:t xml:space="preserve">Hauptuntersuchung: Alle Fahrzeuge mit einer gelben TÜV-Plakette auf dem Kennzeichen müssen nach § 29 der StVZO 2021 zur Hauptuntersuchung. Nach einer erfolgreichen Prüfung gibt es eine rosafarbene Plakette, mit der das Kfz 2023 wieder </w:t>
      </w:r>
      <w:r w:rsidR="00A01929" w:rsidRPr="00A01929">
        <w:rPr>
          <w:rFonts w:ascii="Calibri" w:hAnsi="Calibri" w:cs="Courier New"/>
          <w:sz w:val="24"/>
          <w:szCs w:val="24"/>
        </w:rPr>
        <w:lastRenderedPageBreak/>
        <w:t>vorgeführt werden muss. Nur für Neufahrzeuge (Pkw und Wohnmobile bis 3,5 t) gilt eine Dreijahresfrist.</w:t>
      </w:r>
      <w:r w:rsidR="0052710E">
        <w:rPr>
          <w:rFonts w:ascii="Calibri" w:hAnsi="Calibri" w:cs="Courier New"/>
          <w:sz w:val="24"/>
          <w:szCs w:val="24"/>
        </w:rPr>
        <w:br/>
        <w:t xml:space="preserve">- </w:t>
      </w:r>
      <w:r w:rsidR="00A01929" w:rsidRPr="00A01929">
        <w:rPr>
          <w:rFonts w:ascii="Calibri" w:hAnsi="Calibri" w:cs="Courier New"/>
          <w:sz w:val="24"/>
          <w:szCs w:val="24"/>
        </w:rPr>
        <w:t>Kfz-Steuer: Hier gelten als Berechnungsgrundlage nach wie vor Hubraum und CO2-Ausstoß: Das sind zwei Euro pro angefangene 100 ccm Hubraum (Benziner) und 9,50 bei Diesel-Fahrzeugen. Mit der Steuerreform wird der CO2-Ausstoß stärker als bisher und mehr nach der Klimaschädlichkeit gewichtet. Diese neue Version gilt aber nur für neu zugelassene Fahrzeuge.</w:t>
      </w:r>
      <w:r w:rsidR="0052710E">
        <w:rPr>
          <w:rFonts w:ascii="Calibri" w:hAnsi="Calibri" w:cs="Courier New"/>
          <w:sz w:val="24"/>
          <w:szCs w:val="24"/>
        </w:rPr>
        <w:br/>
        <w:t xml:space="preserve">- </w:t>
      </w:r>
      <w:r w:rsidR="00A01929" w:rsidRPr="00A01929">
        <w:rPr>
          <w:rFonts w:ascii="Calibri" w:hAnsi="Calibri" w:cs="Courier New"/>
          <w:sz w:val="24"/>
          <w:szCs w:val="24"/>
        </w:rPr>
        <w:t>Kfz-Versicherung: Die Typklasseneinstufungen ändern sich im neuen Jahr, hiervon sind ca. 11 Mio</w:t>
      </w:r>
      <w:r w:rsidR="00E92738" w:rsidRPr="0052710E">
        <w:rPr>
          <w:rFonts w:ascii="Calibri" w:hAnsi="Calibri" w:cs="Courier New"/>
          <w:sz w:val="24"/>
          <w:szCs w:val="24"/>
        </w:rPr>
        <w:t>.</w:t>
      </w:r>
      <w:r w:rsidR="00A01929" w:rsidRPr="00A01929">
        <w:rPr>
          <w:rFonts w:ascii="Calibri" w:hAnsi="Calibri" w:cs="Courier New"/>
          <w:sz w:val="24"/>
          <w:szCs w:val="24"/>
        </w:rPr>
        <w:t xml:space="preserve"> Fahrzeughalter betroffen. Etwa 6,1 Mio</w:t>
      </w:r>
      <w:r w:rsidR="00EB3508" w:rsidRPr="0052710E">
        <w:rPr>
          <w:rFonts w:ascii="Calibri" w:hAnsi="Calibri" w:cs="Courier New"/>
          <w:sz w:val="24"/>
          <w:szCs w:val="24"/>
        </w:rPr>
        <w:t>.</w:t>
      </w:r>
      <w:r w:rsidR="00A01929" w:rsidRPr="00A01929">
        <w:rPr>
          <w:rFonts w:ascii="Calibri" w:hAnsi="Calibri" w:cs="Courier New"/>
          <w:sz w:val="24"/>
          <w:szCs w:val="24"/>
        </w:rPr>
        <w:t xml:space="preserve"> müssen mit höheren Einstufungen rechnen, rund 4,6 Mio</w:t>
      </w:r>
      <w:r w:rsidR="00EB3508" w:rsidRPr="0052710E">
        <w:rPr>
          <w:rFonts w:ascii="Calibri" w:hAnsi="Calibri" w:cs="Courier New"/>
          <w:sz w:val="24"/>
          <w:szCs w:val="24"/>
        </w:rPr>
        <w:t>.</w:t>
      </w:r>
      <w:r w:rsidR="00A01929" w:rsidRPr="00A01929">
        <w:rPr>
          <w:rFonts w:ascii="Calibri" w:hAnsi="Calibri" w:cs="Courier New"/>
          <w:sz w:val="24"/>
          <w:szCs w:val="24"/>
        </w:rPr>
        <w:t xml:space="preserve"> profitieren von besseren Typklassen.</w:t>
      </w:r>
      <w:r w:rsidR="0052710E">
        <w:rPr>
          <w:rFonts w:ascii="Calibri" w:hAnsi="Calibri" w:cs="Courier New"/>
          <w:sz w:val="24"/>
          <w:szCs w:val="24"/>
        </w:rPr>
        <w:br/>
      </w:r>
      <w:r w:rsidR="0052710E">
        <w:rPr>
          <w:rFonts w:ascii="Calibri" w:hAnsi="Calibri" w:cs="Courier New"/>
          <w:sz w:val="24"/>
          <w:szCs w:val="24"/>
        </w:rPr>
        <w:br/>
      </w:r>
      <w:r>
        <w:rPr>
          <w:rFonts w:ascii="Calibri" w:hAnsi="Calibri" w:cs="Courier New"/>
          <w:b/>
          <w:sz w:val="24"/>
          <w:szCs w:val="24"/>
        </w:rPr>
        <w:t>Arbeitsunfähigkeitsmeldung: Elektronisch vereinfacht</w:t>
      </w:r>
      <w:r w:rsidR="0052710E">
        <w:rPr>
          <w:rFonts w:ascii="Courier New" w:hAnsi="Courier New" w:cs="Courier New"/>
          <w:sz w:val="24"/>
          <w:szCs w:val="24"/>
        </w:rPr>
        <w:br/>
      </w:r>
      <w:r>
        <w:rPr>
          <w:rFonts w:ascii="Calibri" w:hAnsi="Calibri" w:cs="Courier New"/>
          <w:sz w:val="24"/>
          <w:szCs w:val="24"/>
        </w:rPr>
        <w:t>Der bekannte „gelbe Schein“, mit dem man seinem Arbeitgeber die Arbeitsunfähigkeit bescheinigt, wird im nächsten Jahr vereinfacht.</w:t>
      </w:r>
      <w:r w:rsidR="0052710E">
        <w:rPr>
          <w:rFonts w:ascii="Calibri" w:hAnsi="Calibri" w:cs="Courier New"/>
          <w:sz w:val="24"/>
          <w:szCs w:val="24"/>
        </w:rPr>
        <w:t xml:space="preserve"> </w:t>
      </w:r>
      <w:r>
        <w:rPr>
          <w:rFonts w:ascii="Calibri" w:hAnsi="Calibri" w:cs="Courier New"/>
          <w:sz w:val="24"/>
          <w:szCs w:val="24"/>
        </w:rPr>
        <w:t>Bisher bekam man von seinem Arzt eine dreifache Ausgabe des Scheins: Einer davon ging an die Krankenkasse, ein Exemplar an den Arbeitgeber und eins behielt man selbst.</w:t>
      </w:r>
      <w:r w:rsidR="0052710E">
        <w:rPr>
          <w:rFonts w:ascii="Calibri" w:hAnsi="Calibri" w:cs="Courier New"/>
          <w:sz w:val="24"/>
          <w:szCs w:val="24"/>
        </w:rPr>
        <w:t xml:space="preserve"> </w:t>
      </w:r>
      <w:r>
        <w:rPr>
          <w:rFonts w:ascii="Calibri" w:hAnsi="Calibri" w:cs="Courier New"/>
          <w:sz w:val="24"/>
          <w:szCs w:val="24"/>
        </w:rPr>
        <w:t>Diese Zettelwirtschaft wird ab 2021 nach und nach durch ein elektronisches Meldeverfahren ersetzt werden. Der behandelnde Arzt wird die Bescheinigung dann direkt auf elektronischem Weg an die Krankenkasse übermitteln; der Zeitraum der Arbeitsunfähigkeit kann dann vom Arbeitgeber ebenfalls online bei der Krankenkasse abgerufen werden.</w:t>
      </w:r>
      <w:r w:rsidR="0052710E">
        <w:rPr>
          <w:rFonts w:ascii="Courier New" w:hAnsi="Courier New" w:cs="Courier New"/>
          <w:sz w:val="24"/>
          <w:szCs w:val="24"/>
        </w:rPr>
        <w:br/>
      </w:r>
      <w:r w:rsidR="0052710E">
        <w:rPr>
          <w:rFonts w:ascii="Courier New" w:hAnsi="Courier New" w:cs="Courier New"/>
          <w:sz w:val="24"/>
          <w:szCs w:val="24"/>
        </w:rPr>
        <w:br/>
      </w:r>
      <w:r>
        <w:rPr>
          <w:rFonts w:ascii="Calibri" w:hAnsi="Calibri" w:cs="Courier New"/>
          <w:sz w:val="24"/>
          <w:szCs w:val="24"/>
        </w:rPr>
        <w:t>Ab 2022 entfällt der Abruf, die Krankenkasse stellt die elektronisch übermittelten Daten dem Arbeitgeber digital zur Verfügung.</w:t>
      </w:r>
      <w:r w:rsidR="0052710E">
        <w:rPr>
          <w:rFonts w:ascii="Calibri" w:hAnsi="Calibri" w:cs="Courier New"/>
          <w:sz w:val="24"/>
          <w:szCs w:val="24"/>
        </w:rPr>
        <w:t xml:space="preserve"> </w:t>
      </w:r>
      <w:r>
        <w:rPr>
          <w:rFonts w:ascii="Calibri" w:hAnsi="Calibri" w:cs="Courier New"/>
          <w:sz w:val="24"/>
          <w:szCs w:val="24"/>
        </w:rPr>
        <w:t xml:space="preserve">Bis auf </w:t>
      </w:r>
      <w:r w:rsidR="00EB3508" w:rsidRPr="0052710E">
        <w:rPr>
          <w:rFonts w:ascii="Calibri" w:hAnsi="Calibri" w:cs="Courier New"/>
          <w:sz w:val="24"/>
          <w:szCs w:val="24"/>
        </w:rPr>
        <w:t>W</w:t>
      </w:r>
      <w:r>
        <w:rPr>
          <w:rFonts w:ascii="Calibri" w:hAnsi="Calibri" w:cs="Courier New"/>
          <w:sz w:val="24"/>
          <w:szCs w:val="24"/>
        </w:rPr>
        <w:t>eiteres wird die analoge Papierform aber weiterbestehen. Bis Ende 2021 müssen den Patienten übergangsweise auch noch die Bescheinigungen auf Papier für den Arbeitgeber ausgestellt werden.</w:t>
      </w:r>
      <w:r w:rsidR="0052710E">
        <w:rPr>
          <w:rFonts w:ascii="Courier New" w:hAnsi="Courier New" w:cs="Courier New"/>
          <w:sz w:val="24"/>
          <w:szCs w:val="24"/>
        </w:rPr>
        <w:br/>
      </w:r>
      <w:r w:rsidR="0052710E">
        <w:rPr>
          <w:rFonts w:ascii="Courier New" w:hAnsi="Courier New" w:cs="Courier New"/>
          <w:sz w:val="24"/>
          <w:szCs w:val="24"/>
        </w:rPr>
        <w:br/>
      </w:r>
      <w:r>
        <w:rPr>
          <w:rFonts w:ascii="Calibri" w:hAnsi="Calibri" w:cs="Courier New"/>
          <w:b/>
          <w:sz w:val="24"/>
          <w:szCs w:val="24"/>
        </w:rPr>
        <w:t>Private Krankenversicherung: Das ändert sich</w:t>
      </w:r>
      <w:r w:rsidR="0052710E">
        <w:rPr>
          <w:rFonts w:ascii="Courier New" w:hAnsi="Courier New" w:cs="Courier New"/>
          <w:sz w:val="24"/>
          <w:szCs w:val="24"/>
        </w:rPr>
        <w:br/>
      </w:r>
      <w:r>
        <w:rPr>
          <w:rFonts w:ascii="Calibri" w:hAnsi="Calibri" w:cs="Courier New"/>
          <w:sz w:val="24"/>
          <w:szCs w:val="24"/>
        </w:rPr>
        <w:t>Der Wechsel in die PKV wird Arbeitnehmern im kommenden Jahr erschwert: Wer von der Gesetzlichen in die PKV wechseln will, muss ab 2021 150 Euro pro Monat mehr verdienen.</w:t>
      </w:r>
      <w:r w:rsidR="0052710E">
        <w:rPr>
          <w:rFonts w:ascii="Calibri" w:hAnsi="Calibri" w:cs="Courier New"/>
          <w:sz w:val="24"/>
          <w:szCs w:val="24"/>
        </w:rPr>
        <w:t xml:space="preserve"> </w:t>
      </w:r>
      <w:r>
        <w:rPr>
          <w:rFonts w:ascii="Calibri" w:hAnsi="Calibri" w:cs="Courier New"/>
          <w:sz w:val="24"/>
          <w:szCs w:val="24"/>
        </w:rPr>
        <w:t>Bisher lag die Jahresarbeitsentgeltgrenze bei 62.550 Euro; ab Januar steigt diese Versicherungspflichtgrenze bundesweit auf 64.350 Euro. Als Begründung hierfür rechnet der PKV-Verband vor, dass der Mindestverdienst in den letzten fünf Jahren um 8.100 Euro gestiegen ist.</w:t>
      </w:r>
      <w:r w:rsidR="0052710E">
        <w:rPr>
          <w:rFonts w:ascii="Courier New" w:hAnsi="Courier New" w:cs="Courier New"/>
          <w:sz w:val="24"/>
          <w:szCs w:val="24"/>
        </w:rPr>
        <w:br/>
      </w:r>
      <w:r w:rsidR="0052710E">
        <w:rPr>
          <w:rFonts w:ascii="Courier New" w:hAnsi="Courier New" w:cs="Courier New"/>
          <w:sz w:val="24"/>
          <w:szCs w:val="24"/>
        </w:rPr>
        <w:br/>
      </w:r>
      <w:r>
        <w:rPr>
          <w:rFonts w:ascii="Calibri" w:hAnsi="Calibri" w:cs="Courier New"/>
          <w:b/>
          <w:sz w:val="24"/>
          <w:szCs w:val="24"/>
        </w:rPr>
        <w:t>Grundfreibetrag und Kindergeld werden erhöht</w:t>
      </w:r>
      <w:r w:rsidR="0052710E">
        <w:rPr>
          <w:rFonts w:ascii="Courier New" w:hAnsi="Courier New" w:cs="Courier New"/>
          <w:sz w:val="24"/>
          <w:szCs w:val="24"/>
        </w:rPr>
        <w:br/>
      </w:r>
      <w:r>
        <w:rPr>
          <w:rFonts w:ascii="Calibri" w:hAnsi="Calibri" w:cs="Courier New"/>
          <w:sz w:val="24"/>
          <w:szCs w:val="24"/>
        </w:rPr>
        <w:t>Vor allem für Familien eine gute Nachricht: Das Kindergeld steigt um 15 Euro pro Monat. Das heißt: Für die ersten beiden Kinder bekommen Eltern künftig jeweils 219 Euro, für das dritte 225 Euro und für das vierte Kind 250 Euro.</w:t>
      </w:r>
      <w:r w:rsidR="0052710E">
        <w:rPr>
          <w:rFonts w:ascii="Calibri" w:hAnsi="Calibri" w:cs="Courier New"/>
          <w:sz w:val="24"/>
          <w:szCs w:val="24"/>
        </w:rPr>
        <w:t xml:space="preserve"> </w:t>
      </w:r>
      <w:r>
        <w:rPr>
          <w:rFonts w:ascii="Calibri" w:hAnsi="Calibri" w:cs="Courier New"/>
          <w:sz w:val="24"/>
          <w:szCs w:val="24"/>
        </w:rPr>
        <w:t>Auch der Kinderfreibetrag erhöht sich auf insgesamt 8388 Euro für das Elternpaar</w:t>
      </w:r>
      <w:r w:rsidR="0052710E">
        <w:rPr>
          <w:rFonts w:ascii="Calibri" w:hAnsi="Calibri" w:cs="Courier New"/>
          <w:sz w:val="24"/>
          <w:szCs w:val="24"/>
        </w:rPr>
        <w:t>,</w:t>
      </w:r>
      <w:r>
        <w:rPr>
          <w:rFonts w:ascii="Calibri" w:hAnsi="Calibri" w:cs="Courier New"/>
          <w:sz w:val="24"/>
          <w:szCs w:val="24"/>
        </w:rPr>
        <w:t xml:space="preserve"> und Familien und Geringverdiener dürfen sich </w:t>
      </w:r>
      <w:r w:rsidR="00EB3508" w:rsidRPr="0052710E">
        <w:rPr>
          <w:rFonts w:ascii="Calibri" w:hAnsi="Calibri" w:cs="Courier New"/>
          <w:sz w:val="24"/>
          <w:szCs w:val="24"/>
        </w:rPr>
        <w:t>darüber hinaus</w:t>
      </w:r>
      <w:r w:rsidR="00EB3508">
        <w:rPr>
          <w:rFonts w:ascii="Calibri" w:hAnsi="Calibri" w:cs="Courier New"/>
          <w:sz w:val="24"/>
          <w:szCs w:val="24"/>
        </w:rPr>
        <w:t xml:space="preserve"> </w:t>
      </w:r>
      <w:r>
        <w:rPr>
          <w:rFonts w:ascii="Calibri" w:hAnsi="Calibri" w:cs="Courier New"/>
          <w:sz w:val="24"/>
          <w:szCs w:val="24"/>
        </w:rPr>
        <w:t>über eine Anhebung des steuerlichen Grundfreibetrages freuen.</w:t>
      </w:r>
      <w:r w:rsidR="0052710E">
        <w:rPr>
          <w:rFonts w:ascii="Courier New" w:hAnsi="Courier New" w:cs="Courier New"/>
          <w:sz w:val="24"/>
          <w:szCs w:val="24"/>
        </w:rPr>
        <w:br/>
      </w:r>
      <w:r w:rsidR="0052710E">
        <w:rPr>
          <w:rFonts w:ascii="Courier New" w:hAnsi="Courier New" w:cs="Courier New"/>
          <w:sz w:val="24"/>
          <w:szCs w:val="24"/>
        </w:rPr>
        <w:br/>
      </w:r>
      <w:r>
        <w:rPr>
          <w:rFonts w:ascii="Calibri" w:hAnsi="Calibri" w:cs="Courier New"/>
          <w:sz w:val="24"/>
          <w:szCs w:val="24"/>
        </w:rPr>
        <w:t>Wir wünschen Ihnen ein schönes und gesundes neues Jahr - und freuen uns darauf, Ihnen auch 2021 mit Rat und Tat zur Seite stehen zu dürfen.</w:t>
      </w:r>
    </w:p>
    <w:sectPr w:rsidR="00195C05">
      <w:footerReference w:type="default" r:id="rId7"/>
      <w:headerReference w:type="first" r:id="rId8"/>
      <w:pgSz w:w="11906" w:h="16838"/>
      <w:pgMar w:top="1134" w:right="1701" w:bottom="1134" w:left="153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77E73" w14:textId="77777777" w:rsidR="00E431D4" w:rsidRDefault="00E431D4">
      <w:pPr>
        <w:spacing w:after="0" w:line="240" w:lineRule="auto"/>
      </w:pPr>
      <w:r>
        <w:separator/>
      </w:r>
    </w:p>
  </w:endnote>
  <w:endnote w:type="continuationSeparator" w:id="0">
    <w:p w14:paraId="053A6B6A" w14:textId="77777777" w:rsidR="00E431D4" w:rsidRDefault="00E4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19E2" w14:textId="77777777" w:rsidR="00195C05" w:rsidRDefault="00195C05">
    <w:pPr>
      <w:widowControl w:val="0"/>
      <w:autoSpaceDE w:val="0"/>
      <w:autoSpaceDN w:val="0"/>
      <w:adjustRightInd w:val="0"/>
      <w:spacing w:after="0" w:line="240" w:lineRule="auto"/>
      <w:jc w:val="right"/>
      <w:rPr>
        <w:rFonts w:ascii="Courier New" w:hAnsi="Courier New" w:cs="Courier New"/>
      </w:rPr>
    </w:pPr>
    <w:r>
      <w:rPr>
        <w:rFonts w:ascii="Courier New" w:hAnsi="Courier New" w:cs="Courier New"/>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D5316" w14:textId="77777777" w:rsidR="00E431D4" w:rsidRDefault="00E431D4">
      <w:pPr>
        <w:spacing w:after="0" w:line="240" w:lineRule="auto"/>
      </w:pPr>
      <w:r>
        <w:separator/>
      </w:r>
    </w:p>
  </w:footnote>
  <w:footnote w:type="continuationSeparator" w:id="0">
    <w:p w14:paraId="4F5470D9" w14:textId="77777777" w:rsidR="00E431D4" w:rsidRDefault="00E43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FCD4" w14:textId="4537B6AB" w:rsidR="00AD6934" w:rsidRDefault="00AD6934">
    <w:pPr>
      <w:pStyle w:val="Kopfzeile"/>
    </w:pPr>
    <w:bookmarkStart w:id="1" w:name="Was_ist_neu_2021NL"/>
    <w:r w:rsidRPr="00AD6934">
      <w:rPr>
        <w:rFonts w:ascii="Calibri" w:hAnsi="Courier New" w:cs="Courier New"/>
        <w:b/>
        <w:sz w:val="28"/>
        <w:szCs w:val="28"/>
      </w:rPr>
      <w:t xml:space="preserve">2021: Was </w:t>
    </w:r>
    <w:r w:rsidRPr="00AD6934">
      <w:rPr>
        <w:rFonts w:ascii="Calibri" w:hAnsi="Calibri" w:cs="Courier New"/>
        <w:b/>
        <w:sz w:val="28"/>
        <w:szCs w:val="28"/>
      </w:rPr>
      <w:t>ändert sich für Verbraucher*innen?</w:t>
    </w:r>
    <w:bookmarkEnd w:id="1"/>
    <w:r>
      <w:rPr>
        <w:rFonts w:ascii="Courier New" w:hAnsi="Courier New" w:cs="Courier New"/>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Calibri" w:hAnsi="Calibri"/>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29"/>
    <w:rsid w:val="00195C05"/>
    <w:rsid w:val="0052710E"/>
    <w:rsid w:val="00991FC4"/>
    <w:rsid w:val="00A01929"/>
    <w:rsid w:val="00AD6934"/>
    <w:rsid w:val="00E431D4"/>
    <w:rsid w:val="00E92738"/>
    <w:rsid w:val="00EB3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9D145"/>
  <w14:defaultImageDpi w14:val="0"/>
  <w15:docId w15:val="{7FF68337-F066-49B8-AA50-CFE0E92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6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6934"/>
  </w:style>
  <w:style w:type="paragraph" w:styleId="Fuzeile">
    <w:name w:val="footer"/>
    <w:basedOn w:val="Standard"/>
    <w:link w:val="FuzeileZchn"/>
    <w:uiPriority w:val="99"/>
    <w:unhideWhenUsed/>
    <w:rsid w:val="00AD6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6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Utz Regine FG FINANZ-SERVICE</dc:creator>
  <cp:lastModifiedBy>Bernd Leipold</cp:lastModifiedBy>
  <cp:revision>2</cp:revision>
  <dcterms:created xsi:type="dcterms:W3CDTF">2020-11-17T17:54:00Z</dcterms:created>
  <dcterms:modified xsi:type="dcterms:W3CDTF">2020-11-17T17:54:00Z</dcterms:modified>
</cp:coreProperties>
</file>